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2021 Jr. Legion Parkwood Classic Wood Bat Tournament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June 18-20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Carlson Field in St. Louis Park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INTENT TO ENTER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TEAM NAME:  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LEGION POST &amp; NUMBER: 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COACH:_____________________________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CONTACT PERSON(s):____________________________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PHONE:                 DAY____________________  CELL__________________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NIGHT_______________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E-MAIL ADDRESS:   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To ensure your place in the tournament, please return this intent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to enter form along with a check in the amount of $450.00 payable to “SLP Legion Post 282”.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Please bring 6 new game balls and drop them off at the concession stand before your first game.  Teams will be provided with wood bats.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Every team will play three games.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Mail to: Jason Vogel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 xml:space="preserve">  7016 43rd Ave N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 xml:space="preserve">  Crystal, MN 55428</w:t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entering the tournament. We will do everything we can to make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this a great experience for you, your team and your fans.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bookmarkStart w:colFirst="0" w:colLast="0" w:name="30j0zll" w:id="1"/>
    <w:bookmarkEnd w:id="1"/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Light concessions will be available and there is no admission fee for fans.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Contact information for tournament is General Manager: </w:t>
      </w:r>
    </w:p>
    <w:p w:rsidR="00000000" w:rsidDel="00000000" w:rsidP="00000000" w:rsidRDefault="00000000" w:rsidRPr="00000000" w14:paraId="0000001F">
      <w:pPr>
        <w:spacing w:after="0" w:line="240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Jason Vogel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</w:rPr>
      </w:pPr>
      <w:hyperlink r:id="rId6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jason_vogel@rdale.org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(612)986-1870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ason_vogel@rdale.org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